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79" w:rsidRPr="00ED5DF7" w:rsidRDefault="00ED5DF7" w:rsidP="009E5D65">
      <w:pPr>
        <w:rPr>
          <w:b/>
          <w:sz w:val="32"/>
          <w:szCs w:val="32"/>
        </w:rPr>
      </w:pPr>
      <w:bookmarkStart w:id="0" w:name="_GoBack"/>
      <w:bookmarkEnd w:id="0"/>
      <w:r w:rsidRPr="00ED5DF7">
        <w:rPr>
          <w:b/>
          <w:sz w:val="32"/>
          <w:szCs w:val="32"/>
        </w:rPr>
        <w:t xml:space="preserve">Bijlage </w:t>
      </w:r>
      <w:r w:rsidR="00641AE1">
        <w:rPr>
          <w:b/>
          <w:sz w:val="32"/>
          <w:szCs w:val="32"/>
        </w:rPr>
        <w:t>D1</w:t>
      </w:r>
      <w:r w:rsidRPr="00ED5DF7">
        <w:rPr>
          <w:b/>
          <w:sz w:val="32"/>
          <w:szCs w:val="32"/>
        </w:rPr>
        <w:t xml:space="preserve"> </w:t>
      </w:r>
      <w:r w:rsidR="00681536" w:rsidRPr="00ED5DF7">
        <w:rPr>
          <w:b/>
          <w:sz w:val="32"/>
          <w:szCs w:val="32"/>
        </w:rPr>
        <w:t>oplegvel</w:t>
      </w:r>
      <w:r w:rsidR="00641AE1">
        <w:rPr>
          <w:b/>
          <w:sz w:val="32"/>
          <w:szCs w:val="32"/>
        </w:rPr>
        <w:t xml:space="preserve"> perceel</w:t>
      </w:r>
      <w:r w:rsidR="00EE6B20">
        <w:rPr>
          <w:b/>
          <w:sz w:val="32"/>
          <w:szCs w:val="32"/>
        </w:rPr>
        <w:t xml:space="preserve"> </w:t>
      </w:r>
      <w:r w:rsidR="00641AE1">
        <w:rPr>
          <w:b/>
          <w:sz w:val="32"/>
          <w:szCs w:val="32"/>
        </w:rPr>
        <w:t>gebonden situatie</w:t>
      </w:r>
    </w:p>
    <w:p w:rsidR="00B64D79" w:rsidRDefault="00B64D79" w:rsidP="00172961">
      <w:pPr>
        <w:jc w:val="center"/>
        <w:rPr>
          <w:sz w:val="40"/>
          <w:szCs w:val="40"/>
        </w:rPr>
      </w:pPr>
    </w:p>
    <w:p w:rsidR="00172961" w:rsidRPr="009C14AA" w:rsidRDefault="00172961" w:rsidP="009E5D65">
      <w:pPr>
        <w:rPr>
          <w:sz w:val="32"/>
          <w:szCs w:val="32"/>
        </w:rPr>
      </w:pPr>
      <w:r w:rsidRPr="009C14AA">
        <w:rPr>
          <w:sz w:val="32"/>
          <w:szCs w:val="32"/>
        </w:rPr>
        <w:t xml:space="preserve">Verzoek tot opleggen gedoogplicht voor de aanleg </w:t>
      </w:r>
      <w:r w:rsidR="005F3C97" w:rsidRPr="009C14AA">
        <w:rPr>
          <w:sz w:val="32"/>
          <w:szCs w:val="32"/>
        </w:rPr>
        <w:t>en instandhouding &lt;omschrijving werk&gt;</w:t>
      </w:r>
      <w:r w:rsidRPr="009C14AA">
        <w:rPr>
          <w:sz w:val="32"/>
          <w:szCs w:val="32"/>
        </w:rPr>
        <w:t>.</w:t>
      </w:r>
    </w:p>
    <w:p w:rsidR="00172961" w:rsidRPr="009C14AA" w:rsidRDefault="00172961" w:rsidP="00241548">
      <w:pPr>
        <w:rPr>
          <w:sz w:val="32"/>
          <w:szCs w:val="32"/>
        </w:rPr>
      </w:pPr>
    </w:p>
    <w:p w:rsidR="00172961" w:rsidRDefault="00641AE1" w:rsidP="00641AE1">
      <w:pPr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Het dossier perceel</w:t>
      </w:r>
      <w:r w:rsidR="006C62FD">
        <w:rPr>
          <w:b/>
          <w:sz w:val="60"/>
          <w:szCs w:val="60"/>
          <w:u w:val="single"/>
        </w:rPr>
        <w:t xml:space="preserve"> </w:t>
      </w:r>
      <w:r>
        <w:rPr>
          <w:b/>
          <w:sz w:val="60"/>
          <w:szCs w:val="60"/>
          <w:u w:val="single"/>
        </w:rPr>
        <w:t xml:space="preserve">gebonden situatie </w:t>
      </w:r>
    </w:p>
    <w:p w:rsidR="0061579A" w:rsidRDefault="005D0D90" w:rsidP="00172961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van:</w:t>
      </w:r>
    </w:p>
    <w:p w:rsidR="0061579A" w:rsidRDefault="005F3C97" w:rsidP="00172961">
      <w:pPr>
        <w:jc w:val="center"/>
        <w:rPr>
          <w:b/>
          <w:sz w:val="32"/>
          <w:szCs w:val="32"/>
          <w:u w:val="single"/>
        </w:rPr>
      </w:pPr>
      <w:r w:rsidRPr="009C14AA">
        <w:rPr>
          <w:b/>
          <w:sz w:val="32"/>
          <w:szCs w:val="32"/>
          <w:u w:val="single"/>
        </w:rPr>
        <w:t>&lt;naam rechthebbende&gt;</w:t>
      </w:r>
    </w:p>
    <w:p w:rsidR="009C14AA" w:rsidRDefault="009C14AA" w:rsidP="00172961">
      <w:pPr>
        <w:jc w:val="center"/>
        <w:rPr>
          <w:b/>
          <w:sz w:val="32"/>
          <w:szCs w:val="32"/>
          <w:u w:val="single"/>
        </w:rPr>
      </w:pPr>
    </w:p>
    <w:p w:rsidR="009C14AA" w:rsidRDefault="009C14AA" w:rsidP="00172961">
      <w:pPr>
        <w:jc w:val="center"/>
        <w:rPr>
          <w:b/>
          <w:sz w:val="32"/>
          <w:szCs w:val="32"/>
          <w:u w:val="single"/>
        </w:rPr>
      </w:pPr>
    </w:p>
    <w:p w:rsidR="009C14AA" w:rsidRDefault="009C14AA" w:rsidP="00172961">
      <w:pPr>
        <w:jc w:val="center"/>
        <w:rPr>
          <w:b/>
          <w:sz w:val="32"/>
          <w:szCs w:val="32"/>
          <w:u w:val="single"/>
        </w:rPr>
      </w:pPr>
    </w:p>
    <w:p w:rsidR="009C14AA" w:rsidRDefault="009C14AA" w:rsidP="00172961">
      <w:pPr>
        <w:jc w:val="center"/>
        <w:rPr>
          <w:b/>
          <w:sz w:val="32"/>
          <w:szCs w:val="32"/>
          <w:u w:val="single"/>
        </w:rPr>
      </w:pPr>
    </w:p>
    <w:p w:rsidR="009C14AA" w:rsidRDefault="009C14AA" w:rsidP="00172961">
      <w:pPr>
        <w:jc w:val="center"/>
        <w:rPr>
          <w:b/>
          <w:sz w:val="32"/>
          <w:szCs w:val="32"/>
          <w:u w:val="single"/>
        </w:rPr>
      </w:pPr>
    </w:p>
    <w:p w:rsidR="009C14AA" w:rsidRPr="009C14AA" w:rsidRDefault="009C14AA" w:rsidP="00172961">
      <w:pPr>
        <w:jc w:val="center"/>
        <w:rPr>
          <w:rFonts w:cs="Calibri"/>
          <w:sz w:val="32"/>
          <w:szCs w:val="32"/>
        </w:rPr>
      </w:pPr>
    </w:p>
    <w:p w:rsidR="008005FE" w:rsidRDefault="008005FE" w:rsidP="005B7BC7">
      <w:pPr>
        <w:spacing w:line="240" w:lineRule="atLeast"/>
        <w:rPr>
          <w:rFonts w:cs="Calibri"/>
          <w:sz w:val="40"/>
          <w:szCs w:val="40"/>
        </w:rPr>
      </w:pPr>
    </w:p>
    <w:p w:rsidR="006A77DA" w:rsidRPr="006A77DA" w:rsidRDefault="0061579A" w:rsidP="005B7BC7">
      <w:pPr>
        <w:spacing w:line="240" w:lineRule="atLeast"/>
        <w:rPr>
          <w:rFonts w:cs="Calibri"/>
          <w:sz w:val="40"/>
          <w:szCs w:val="40"/>
        </w:rPr>
      </w:pPr>
      <w:r w:rsidRPr="006A77DA">
        <w:rPr>
          <w:rFonts w:cs="Calibri"/>
          <w:sz w:val="40"/>
          <w:szCs w:val="40"/>
        </w:rPr>
        <w:t xml:space="preserve">Dit dossier </w:t>
      </w:r>
      <w:r w:rsidR="006A77DA" w:rsidRPr="006A77DA">
        <w:rPr>
          <w:rFonts w:cs="Calibri"/>
          <w:sz w:val="40"/>
          <w:szCs w:val="40"/>
        </w:rPr>
        <w:t>is, na legitimatie, door de betrokken</w:t>
      </w:r>
      <w:r w:rsidR="005B7BC7">
        <w:rPr>
          <w:rFonts w:cs="Calibri"/>
          <w:sz w:val="40"/>
          <w:szCs w:val="40"/>
        </w:rPr>
        <w:t xml:space="preserve"> personen</w:t>
      </w:r>
      <w:r w:rsidR="006A77DA" w:rsidRPr="006A77DA">
        <w:rPr>
          <w:rFonts w:cs="Calibri"/>
          <w:sz w:val="40"/>
          <w:szCs w:val="40"/>
        </w:rPr>
        <w:t xml:space="preserve"> in te zien.</w:t>
      </w:r>
    </w:p>
    <w:p w:rsidR="005B7BC7" w:rsidRDefault="005B7BC7" w:rsidP="005B7BC7">
      <w:pPr>
        <w:spacing w:line="240" w:lineRule="atLeast"/>
        <w:rPr>
          <w:rFonts w:cs="Calibri"/>
          <w:sz w:val="40"/>
          <w:szCs w:val="40"/>
        </w:rPr>
      </w:pPr>
    </w:p>
    <w:p w:rsidR="006A77DA" w:rsidRPr="009C14AA" w:rsidRDefault="006A77DA" w:rsidP="005B7BC7">
      <w:pPr>
        <w:spacing w:line="240" w:lineRule="atLeast"/>
        <w:rPr>
          <w:rFonts w:cs="Calibri"/>
          <w:sz w:val="40"/>
          <w:szCs w:val="40"/>
        </w:rPr>
      </w:pPr>
      <w:r w:rsidRPr="009C14AA">
        <w:rPr>
          <w:rFonts w:cs="Calibri"/>
          <w:sz w:val="40"/>
          <w:szCs w:val="40"/>
        </w:rPr>
        <w:t>Een vertegenwoordiger kan, na legitimatie en het overleggen van een schriftelijke machtiging hiertoe, het persoonlijk dossier van de cliënt die hij of zij vertegenwoordigt, inzien.</w:t>
      </w:r>
    </w:p>
    <w:p w:rsidR="0061579A" w:rsidRPr="0061579A" w:rsidRDefault="0061579A" w:rsidP="00172961">
      <w:pPr>
        <w:jc w:val="center"/>
        <w:rPr>
          <w:b/>
          <w:sz w:val="40"/>
          <w:szCs w:val="40"/>
          <w:u w:val="single"/>
        </w:rPr>
      </w:pPr>
    </w:p>
    <w:sectPr w:rsidR="0061579A" w:rsidRPr="0061579A" w:rsidSect="0073653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961" w:rsidRDefault="00172961" w:rsidP="0088501B">
      <w:r>
        <w:separator/>
      </w:r>
    </w:p>
  </w:endnote>
  <w:endnote w:type="continuationSeparator" w:id="0">
    <w:p w:rsidR="00172961" w:rsidRDefault="00172961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961" w:rsidRDefault="00172961" w:rsidP="0088501B">
      <w:r>
        <w:separator/>
      </w:r>
    </w:p>
  </w:footnote>
  <w:footnote w:type="continuationSeparator" w:id="0">
    <w:p w:rsidR="00172961" w:rsidRDefault="00172961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2FD" w:rsidRDefault="006C62F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895513E"/>
    <w:multiLevelType w:val="multilevel"/>
    <w:tmpl w:val="06962652"/>
    <w:numStyleLink w:val="Lijststijl"/>
  </w:abstractNum>
  <w:abstractNum w:abstractNumId="13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F82458"/>
    <w:multiLevelType w:val="multilevel"/>
    <w:tmpl w:val="6A8E5BD4"/>
    <w:numStyleLink w:val="Stijl2"/>
  </w:abstractNum>
  <w:abstractNum w:abstractNumId="15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31CB79D8"/>
    <w:multiLevelType w:val="multilevel"/>
    <w:tmpl w:val="06962652"/>
    <w:numStyleLink w:val="Lijststijl"/>
  </w:abstractNum>
  <w:abstractNum w:abstractNumId="18" w15:restartNumberingAfterBreak="0">
    <w:nsid w:val="31E853D2"/>
    <w:multiLevelType w:val="multilevel"/>
    <w:tmpl w:val="06962652"/>
    <w:numStyleLink w:val="Lijststijl"/>
  </w:abstractNum>
  <w:abstractNum w:abstractNumId="19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A6389A"/>
    <w:multiLevelType w:val="multilevel"/>
    <w:tmpl w:val="6A8E5BD4"/>
    <w:numStyleLink w:val="Stijl2"/>
  </w:abstractNum>
  <w:abstractNum w:abstractNumId="21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B631B"/>
    <w:multiLevelType w:val="multilevel"/>
    <w:tmpl w:val="06962652"/>
    <w:numStyleLink w:val="Lijststijl"/>
  </w:abstractNum>
  <w:abstractNum w:abstractNumId="23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5" w15:restartNumberingAfterBreak="0">
    <w:nsid w:val="5CAF5D0D"/>
    <w:multiLevelType w:val="multilevel"/>
    <w:tmpl w:val="06962652"/>
    <w:numStyleLink w:val="Lijststijl"/>
  </w:abstractNum>
  <w:abstractNum w:abstractNumId="26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5"/>
  </w:num>
  <w:num w:numId="4">
    <w:abstractNumId w:val="10"/>
  </w:num>
  <w:num w:numId="5">
    <w:abstractNumId w:val="14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6"/>
  </w:num>
  <w:num w:numId="14">
    <w:abstractNumId w:val="3"/>
  </w:num>
  <w:num w:numId="15">
    <w:abstractNumId w:val="15"/>
  </w:num>
  <w:num w:numId="16">
    <w:abstractNumId w:val="21"/>
  </w:num>
  <w:num w:numId="17">
    <w:abstractNumId w:val="8"/>
  </w:num>
  <w:num w:numId="18">
    <w:abstractNumId w:val="18"/>
  </w:num>
  <w:num w:numId="19">
    <w:abstractNumId w:val="27"/>
  </w:num>
  <w:num w:numId="20">
    <w:abstractNumId w:val="12"/>
  </w:num>
  <w:num w:numId="21">
    <w:abstractNumId w:val="20"/>
  </w:num>
  <w:num w:numId="22">
    <w:abstractNumId w:val="22"/>
  </w:num>
  <w:num w:numId="23">
    <w:abstractNumId w:val="16"/>
  </w:num>
  <w:num w:numId="24">
    <w:abstractNumId w:val="24"/>
  </w:num>
  <w:num w:numId="25">
    <w:abstractNumId w:val="23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61"/>
    <w:rsid w:val="000E1F3B"/>
    <w:rsid w:val="00172961"/>
    <w:rsid w:val="001D6F03"/>
    <w:rsid w:val="00241548"/>
    <w:rsid w:val="002A6578"/>
    <w:rsid w:val="002B1092"/>
    <w:rsid w:val="002E0FD2"/>
    <w:rsid w:val="002E66E8"/>
    <w:rsid w:val="0038549E"/>
    <w:rsid w:val="003C4BF2"/>
    <w:rsid w:val="0040142D"/>
    <w:rsid w:val="0040571B"/>
    <w:rsid w:val="00450447"/>
    <w:rsid w:val="004B0EA1"/>
    <w:rsid w:val="004D2062"/>
    <w:rsid w:val="004D766D"/>
    <w:rsid w:val="005A4FBE"/>
    <w:rsid w:val="005B7BC7"/>
    <w:rsid w:val="005D0D90"/>
    <w:rsid w:val="005D2CF1"/>
    <w:rsid w:val="005E046F"/>
    <w:rsid w:val="005F3C97"/>
    <w:rsid w:val="006006F5"/>
    <w:rsid w:val="0061579A"/>
    <w:rsid w:val="00641AE1"/>
    <w:rsid w:val="00681536"/>
    <w:rsid w:val="006A77DA"/>
    <w:rsid w:val="006C62FD"/>
    <w:rsid w:val="006D2E66"/>
    <w:rsid w:val="006F42D7"/>
    <w:rsid w:val="0073653F"/>
    <w:rsid w:val="007E7E35"/>
    <w:rsid w:val="007F4AEA"/>
    <w:rsid w:val="008005FE"/>
    <w:rsid w:val="0088501B"/>
    <w:rsid w:val="008E3581"/>
    <w:rsid w:val="00905289"/>
    <w:rsid w:val="0095363A"/>
    <w:rsid w:val="009C14AA"/>
    <w:rsid w:val="009C5CF5"/>
    <w:rsid w:val="009E5D65"/>
    <w:rsid w:val="00A32591"/>
    <w:rsid w:val="00A41F43"/>
    <w:rsid w:val="00A77ABF"/>
    <w:rsid w:val="00A863E9"/>
    <w:rsid w:val="00B022C4"/>
    <w:rsid w:val="00B559E9"/>
    <w:rsid w:val="00B64D79"/>
    <w:rsid w:val="00B72222"/>
    <w:rsid w:val="00B80650"/>
    <w:rsid w:val="00BA6A46"/>
    <w:rsid w:val="00C36FAA"/>
    <w:rsid w:val="00CA55CC"/>
    <w:rsid w:val="00DA3555"/>
    <w:rsid w:val="00ED5DF7"/>
    <w:rsid w:val="00ED7AB9"/>
    <w:rsid w:val="00EE5BBE"/>
    <w:rsid w:val="00EE6B20"/>
    <w:rsid w:val="00F17728"/>
    <w:rsid w:val="00F65492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EFEB04-FF21-4BDC-9D93-4B24907E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EB19-1072-4345-965F-B8550764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Jessy (CD)</dc:creator>
  <cp:lastModifiedBy>Matulessy, Els (CD)</cp:lastModifiedBy>
  <cp:revision>2</cp:revision>
  <cp:lastPrinted>2022-10-04T14:04:00Z</cp:lastPrinted>
  <dcterms:created xsi:type="dcterms:W3CDTF">2024-03-28T07:02:00Z</dcterms:created>
  <dcterms:modified xsi:type="dcterms:W3CDTF">2024-03-28T07:02:00Z</dcterms:modified>
</cp:coreProperties>
</file>